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9236B" w14:textId="6A5D2597" w:rsidR="007B18F7" w:rsidRDefault="00D634AC" w:rsidP="00D634AC">
      <w:pPr>
        <w:pStyle w:val="Otsikko2"/>
      </w:pPr>
      <w:r>
        <w:t xml:space="preserve">Pienhanke: </w:t>
      </w:r>
      <w:r w:rsidR="00A6213D">
        <w:t>investointi</w:t>
      </w:r>
    </w:p>
    <w:p w14:paraId="170D9F00" w14:textId="77777777" w:rsidR="00D634AC" w:rsidRPr="00D634AC" w:rsidRDefault="00D634AC" w:rsidP="00D634AC"/>
    <w:p w14:paraId="24421661" w14:textId="77777777" w:rsidR="00D634AC" w:rsidRPr="00A42F5F" w:rsidRDefault="00D634AC" w:rsidP="00D634AC">
      <w:pPr>
        <w:spacing w:line="240" w:lineRule="auto"/>
        <w:rPr>
          <w:rFonts w:eastAsia="Times New Roman" w:cstheme="minorHAnsi"/>
          <w:kern w:val="0"/>
          <w:sz w:val="24"/>
          <w:szCs w:val="24"/>
          <w:lang w:eastAsia="fi-FI"/>
          <w14:ligatures w14:val="none"/>
        </w:rPr>
      </w:pPr>
      <w:r w:rsidRPr="00A42F5F">
        <w:rPr>
          <w:rFonts w:eastAsia="Times New Roman" w:cstheme="minorHAnsi"/>
          <w:color w:val="000000"/>
          <w:kern w:val="0"/>
          <w:sz w:val="24"/>
          <w:szCs w:val="24"/>
          <w:lang w:eastAsia="fi-FI"/>
          <w14:ligatures w14:val="none"/>
        </w:rPr>
        <w:t>Muista täyttää</w:t>
      </w:r>
      <w:r w:rsidRPr="005B2363">
        <w:rPr>
          <w:rFonts w:eastAsia="Times New Roman" w:cstheme="minorHAnsi"/>
          <w:color w:val="000000"/>
          <w:kern w:val="0"/>
          <w:sz w:val="24"/>
          <w:szCs w:val="24"/>
          <w:lang w:eastAsia="fi-FI"/>
          <w14:ligatures w14:val="none"/>
        </w:rPr>
        <w:t xml:space="preserve"> hakemukseen</w:t>
      </w:r>
      <w:r w:rsidRPr="00A42F5F">
        <w:rPr>
          <w:rFonts w:eastAsia="Times New Roman" w:cstheme="minorHAnsi"/>
          <w:color w:val="000000"/>
          <w:kern w:val="0"/>
          <w:sz w:val="24"/>
          <w:szCs w:val="24"/>
          <w:lang w:eastAsia="fi-FI"/>
          <w14:ligatures w14:val="none"/>
        </w:rPr>
        <w:t xml:space="preserve"> kaikki *tähdellä merkityt pakolliset tiedot. Mikäli kohtia puuttuu, ne täytyy täydentää myöhemmin. Puutteellisesta hakemuksesta ei voi tehdä myönteistä päätöstä.</w:t>
      </w:r>
    </w:p>
    <w:p w14:paraId="166157CA" w14:textId="77777777" w:rsidR="00D634AC" w:rsidRPr="00A42F5F" w:rsidRDefault="00D634AC" w:rsidP="00D634AC">
      <w:pPr>
        <w:spacing w:line="240" w:lineRule="auto"/>
        <w:rPr>
          <w:rFonts w:eastAsia="Times New Roman" w:cstheme="minorHAnsi"/>
          <w:kern w:val="0"/>
          <w:sz w:val="24"/>
          <w:szCs w:val="24"/>
          <w:lang w:eastAsia="fi-FI"/>
          <w14:ligatures w14:val="none"/>
        </w:rPr>
      </w:pPr>
      <w:r w:rsidRPr="00A42F5F">
        <w:rPr>
          <w:rFonts w:eastAsia="Times New Roman" w:cstheme="minorHAnsi"/>
          <w:kern w:val="0"/>
          <w:sz w:val="24"/>
          <w:szCs w:val="24"/>
          <w:lang w:eastAsia="fi-FI"/>
          <w14:ligatures w14:val="none"/>
        </w:rPr>
        <w:t xml:space="preserve">Jos tarvitset apua hakemuksen täyttämisessä, ota yhteyttä ennen kuin lähetät hakemuksen. Kun hakemus on lähetetty, et pysty sitä muokkaamaan ennen kuin laitamme </w:t>
      </w:r>
      <w:r w:rsidRPr="005B2363">
        <w:rPr>
          <w:rFonts w:eastAsia="Times New Roman" w:cstheme="minorHAnsi"/>
          <w:kern w:val="0"/>
          <w:sz w:val="24"/>
          <w:szCs w:val="24"/>
          <w:lang w:eastAsia="fi-FI"/>
          <w14:ligatures w14:val="none"/>
        </w:rPr>
        <w:t xml:space="preserve">siitä </w:t>
      </w:r>
      <w:r w:rsidRPr="00A42F5F">
        <w:rPr>
          <w:rFonts w:eastAsia="Times New Roman" w:cstheme="minorHAnsi"/>
          <w:kern w:val="0"/>
          <w:sz w:val="24"/>
          <w:szCs w:val="24"/>
          <w:lang w:eastAsia="fi-FI"/>
          <w14:ligatures w14:val="none"/>
        </w:rPr>
        <w:t>täydennyspyyn</w:t>
      </w:r>
      <w:r w:rsidRPr="005B2363">
        <w:rPr>
          <w:rFonts w:eastAsia="Times New Roman" w:cstheme="minorHAnsi"/>
          <w:kern w:val="0"/>
          <w:sz w:val="24"/>
          <w:szCs w:val="24"/>
          <w:lang w:eastAsia="fi-FI"/>
          <w14:ligatures w14:val="none"/>
        </w:rPr>
        <w:t>nön</w:t>
      </w:r>
      <w:r w:rsidRPr="00A42F5F">
        <w:rPr>
          <w:rFonts w:eastAsia="Times New Roman" w:cstheme="minorHAnsi"/>
          <w:kern w:val="0"/>
          <w:sz w:val="24"/>
          <w:szCs w:val="24"/>
          <w:lang w:eastAsia="fi-FI"/>
          <w14:ligatures w14:val="none"/>
        </w:rPr>
        <w:t>.</w:t>
      </w:r>
    </w:p>
    <w:p w14:paraId="2F719DFA" w14:textId="77777777" w:rsidR="00D634AC" w:rsidRPr="00A42F5F" w:rsidRDefault="00D634AC" w:rsidP="00D634AC">
      <w:pPr>
        <w:spacing w:line="240" w:lineRule="auto"/>
        <w:rPr>
          <w:rFonts w:eastAsia="Times New Roman" w:cstheme="minorHAnsi"/>
          <w:kern w:val="0"/>
          <w:sz w:val="24"/>
          <w:szCs w:val="24"/>
          <w:lang w:eastAsia="fi-FI"/>
          <w14:ligatures w14:val="none"/>
        </w:rPr>
      </w:pPr>
      <w:r w:rsidRPr="00A42F5F">
        <w:rPr>
          <w:rFonts w:eastAsia="Times New Roman" w:cstheme="minorHAnsi"/>
          <w:kern w:val="0"/>
          <w:sz w:val="24"/>
          <w:szCs w:val="24"/>
          <w:lang w:eastAsia="fi-FI"/>
          <w14:ligatures w14:val="none"/>
        </w:rPr>
        <w:t>Jos poistut sivulta, hakemus tallentuu keskeneräisenä ”Omat hankkeet” sivulle. Voit jatkaa hakemuksen täyttämistä tarvittaessa myöhemmin. </w:t>
      </w:r>
    </w:p>
    <w:p w14:paraId="34C63F23" w14:textId="77777777" w:rsidR="00D634AC" w:rsidRPr="00A42F5F" w:rsidRDefault="00D634AC" w:rsidP="00D634AC">
      <w:pPr>
        <w:spacing w:line="240" w:lineRule="auto"/>
        <w:rPr>
          <w:rFonts w:eastAsia="Times New Roman" w:cstheme="minorHAnsi"/>
          <w:kern w:val="0"/>
          <w:sz w:val="24"/>
          <w:szCs w:val="24"/>
          <w:lang w:eastAsia="fi-FI"/>
          <w14:ligatures w14:val="none"/>
        </w:rPr>
      </w:pPr>
      <w:bookmarkStart w:id="0" w:name="_Hlk163642519"/>
      <w:proofErr w:type="spellStart"/>
      <w:r w:rsidRPr="005B2363">
        <w:rPr>
          <w:rFonts w:eastAsia="Times New Roman" w:cstheme="minorHAnsi"/>
          <w:kern w:val="0"/>
          <w:sz w:val="24"/>
          <w:szCs w:val="24"/>
          <w:lang w:eastAsia="fi-FI"/>
          <w14:ligatures w14:val="none"/>
        </w:rPr>
        <w:t>Leader</w:t>
      </w:r>
      <w:proofErr w:type="spellEnd"/>
      <w:r w:rsidRPr="005B2363">
        <w:rPr>
          <w:rFonts w:eastAsia="Times New Roman" w:cstheme="minorHAnsi"/>
          <w:kern w:val="0"/>
          <w:sz w:val="24"/>
          <w:szCs w:val="24"/>
          <w:lang w:eastAsia="fi-FI"/>
          <w14:ligatures w14:val="none"/>
        </w:rPr>
        <w:t>-ryhmän</w:t>
      </w:r>
      <w:r w:rsidRPr="00A42F5F">
        <w:rPr>
          <w:rFonts w:eastAsia="Times New Roman" w:cstheme="minorHAnsi"/>
          <w:kern w:val="0"/>
          <w:sz w:val="24"/>
          <w:szCs w:val="24"/>
          <w:lang w:eastAsia="fi-FI"/>
          <w14:ligatures w14:val="none"/>
        </w:rPr>
        <w:t xml:space="preserve"> henkilöstö pystyy näkemään Hyrrässä keskeneräiset hakemukset, voit pyytää hakemuksen kommentointia ennen sen lähettämistä. Huomioithan kuitenkin, että hakemuksen tulee olla mielestäsi mahdollisimman valmis. Liian keskeneräisiä hakemuksia on vaikea kommentoida, koska yksikin puuttuva tieto hankaloittaa kokonaisuuden arviointia. </w:t>
      </w:r>
      <w:r w:rsidRPr="00A42F5F">
        <w:rPr>
          <w:rFonts w:eastAsia="Times New Roman" w:cstheme="minorHAnsi"/>
          <w:b/>
          <w:bCs/>
          <w:kern w:val="0"/>
          <w:sz w:val="24"/>
          <w:szCs w:val="24"/>
          <w:lang w:eastAsia="fi-FI"/>
          <w14:ligatures w14:val="none"/>
        </w:rPr>
        <w:t>Olethan yhteydessä ennen hakemuksen jättämistä</w:t>
      </w:r>
      <w:r w:rsidRPr="00A42F5F">
        <w:rPr>
          <w:rFonts w:eastAsia="Times New Roman" w:cstheme="minorHAnsi"/>
          <w:kern w:val="0"/>
          <w:sz w:val="24"/>
          <w:szCs w:val="24"/>
          <w:lang w:eastAsia="fi-FI"/>
          <w14:ligatures w14:val="none"/>
        </w:rPr>
        <w:t>, jotta hakemus lähtee valmistumaan oikealle hanketyypille. </w:t>
      </w:r>
    </w:p>
    <w:bookmarkEnd w:id="0"/>
    <w:p w14:paraId="77E9B88F" w14:textId="77777777" w:rsidR="00D634AC" w:rsidRDefault="00D634AC"/>
    <w:p w14:paraId="17F32C17" w14:textId="77777777" w:rsidR="00D634AC" w:rsidRPr="005B2363" w:rsidRDefault="00D634AC" w:rsidP="00D634AC">
      <w:pPr>
        <w:rPr>
          <w:rFonts w:cstheme="minorHAnsi"/>
          <w:b/>
          <w:bCs/>
          <w:sz w:val="24"/>
          <w:szCs w:val="24"/>
        </w:rPr>
      </w:pPr>
      <w:bookmarkStart w:id="1" w:name="_Hlk163633629"/>
      <w:r w:rsidRPr="005B2363">
        <w:rPr>
          <w:rFonts w:cstheme="minorHAnsi"/>
          <w:b/>
          <w:bCs/>
          <w:sz w:val="24"/>
          <w:szCs w:val="24"/>
        </w:rPr>
        <w:t>HANKESUUNNITELMA</w:t>
      </w:r>
    </w:p>
    <w:bookmarkEnd w:id="1"/>
    <w:p w14:paraId="66EF3FBA" w14:textId="77777777" w:rsidR="00D634AC" w:rsidRPr="005B2363" w:rsidRDefault="00D634AC" w:rsidP="00D634AC">
      <w:pPr>
        <w:rPr>
          <w:rFonts w:cstheme="minorHAnsi"/>
          <w:b/>
          <w:bCs/>
          <w:sz w:val="24"/>
          <w:szCs w:val="24"/>
        </w:rPr>
      </w:pPr>
    </w:p>
    <w:p w14:paraId="036CA674" w14:textId="77777777" w:rsidR="00D634AC" w:rsidRPr="005B2363" w:rsidRDefault="00D634AC" w:rsidP="00D634AC">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julkinen tiivistelmä:</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Kuvaa hankesuunnitelman pääkohdat. Kerro hankkeen toteuttajat, toimenpiteet, tavoitteet, odotetut tulokset ja vaikutukset, kohderyhmä, hyödynsaajat, toteutusaika ja -alue. Viranomainen voi muokata julkista tiivistelmää tukipäätöstä tehtäessä ja se hyväksytään tukipäätöksellä. Viranomaisen muokkaama tiivistelmä julkaistaan julkisessa hankerekisterissä osoitteessa: https://maaseutuverkosto.fi/hankkeet/. Harkitse, mitä tietoja haluat hankkeesta julkaista. Älä julkaise arkaluontoista tietoa!</w:t>
      </w:r>
    </w:p>
    <w:p w14:paraId="7A3A687C" w14:textId="77777777" w:rsidR="00D634AC" w:rsidRPr="005B2363" w:rsidRDefault="00D634AC" w:rsidP="00D634AC">
      <w:pPr>
        <w:pStyle w:val="NormaaliWWW"/>
        <w:spacing w:before="0" w:beforeAutospacing="0" w:after="160" w:afterAutospacing="0"/>
        <w:rPr>
          <w:rFonts w:asciiTheme="minorHAnsi" w:hAnsiTheme="minorHAnsi" w:cstheme="minorHAnsi"/>
          <w:color w:val="343841"/>
          <w:shd w:val="clear" w:color="auto" w:fill="FFFFFF"/>
        </w:rPr>
      </w:pPr>
    </w:p>
    <w:p w14:paraId="51FB4CE5" w14:textId="3987C544" w:rsidR="00D634AC" w:rsidRDefault="00D634AC" w:rsidP="00D634AC">
      <w:pPr>
        <w:pStyle w:val="NormaaliWWW"/>
        <w:spacing w:before="0" w:beforeAutospacing="0" w:after="160" w:afterAutospacing="0"/>
        <w:rPr>
          <w:rFonts w:asciiTheme="minorHAnsi" w:hAnsiTheme="minorHAnsi" w:cstheme="minorHAnsi"/>
          <w:color w:val="343841"/>
          <w:shd w:val="clear" w:color="auto" w:fill="FFFFFF"/>
        </w:rPr>
      </w:pPr>
      <w:r w:rsidRPr="00D634AC">
        <w:rPr>
          <w:rFonts w:asciiTheme="minorHAnsi" w:hAnsiTheme="minorHAnsi" w:cstheme="minorHAnsi"/>
          <w:b/>
          <w:bCs/>
          <w:color w:val="343841"/>
          <w:shd w:val="clear" w:color="auto" w:fill="FFFFFF"/>
        </w:rPr>
        <w:t>Hakijan esittely ja hankkeen resurssit:</w:t>
      </w:r>
      <w:r w:rsidRPr="00D634AC">
        <w:rPr>
          <w:rFonts w:asciiTheme="minorHAnsi" w:hAnsiTheme="minorHAnsi" w:cstheme="minorHAnsi"/>
          <w:color w:val="343841"/>
          <w:shd w:val="clear" w:color="auto" w:fill="FFFFFF"/>
        </w:rPr>
        <w:t xml:space="preserve"> Kerro hakijan toiminnasta, organisaatiosta ja taloudellisesta tilanteesta sekä hankkeen toteuttamiseen käytettävistä henkilö- ja muista voimavaroista. Kuvaa hankkeen toteuttamiseen osallistuvat tahot, toteutus- ja rahoitusvastuut ja tarvittavat sopimusjärjestelyt.</w:t>
      </w:r>
    </w:p>
    <w:p w14:paraId="6BEA8940" w14:textId="77777777" w:rsidR="00D634AC" w:rsidRPr="00D634AC" w:rsidRDefault="00D634AC" w:rsidP="00D634AC">
      <w:pPr>
        <w:pStyle w:val="NormaaliWWW"/>
        <w:spacing w:before="0" w:beforeAutospacing="0" w:after="160" w:afterAutospacing="0"/>
        <w:rPr>
          <w:rFonts w:asciiTheme="minorHAnsi" w:hAnsiTheme="minorHAnsi" w:cstheme="minorHAnsi"/>
          <w:color w:val="343841"/>
          <w:shd w:val="clear" w:color="auto" w:fill="FFFFFF"/>
        </w:rPr>
      </w:pPr>
    </w:p>
    <w:p w14:paraId="1AB37460" w14:textId="1893A781" w:rsidR="00D634AC" w:rsidRDefault="00D634AC" w:rsidP="00D634AC">
      <w:pPr>
        <w:pStyle w:val="NormaaliWWW"/>
        <w:spacing w:before="0" w:beforeAutospacing="0" w:after="160" w:afterAutospacing="0"/>
        <w:rPr>
          <w:rFonts w:asciiTheme="minorHAnsi" w:hAnsiTheme="minorHAnsi" w:cstheme="minorHAnsi"/>
          <w:color w:val="343841"/>
          <w:shd w:val="clear" w:color="auto" w:fill="FFFFFF"/>
        </w:rPr>
      </w:pPr>
      <w:r w:rsidRPr="00D634AC">
        <w:rPr>
          <w:rFonts w:asciiTheme="minorHAnsi" w:hAnsiTheme="minorHAnsi" w:cstheme="minorHAnsi"/>
          <w:b/>
          <w:bCs/>
          <w:color w:val="343841"/>
          <w:shd w:val="clear" w:color="auto" w:fill="FFFFFF"/>
        </w:rPr>
        <w:t xml:space="preserve">Hankkeen tarve, tausta, kohderyhmä, hyödynsaajat ja toteutusalue: </w:t>
      </w:r>
      <w:r w:rsidRPr="00D634AC">
        <w:rPr>
          <w:rFonts w:asciiTheme="minorHAnsi" w:hAnsiTheme="minorHAnsi" w:cstheme="minorHAnsi"/>
          <w:color w:val="343841"/>
          <w:shd w:val="clear" w:color="auto" w:fill="FFFFFF"/>
        </w:rPr>
        <w:t>Kerro, miksi hanke tarvitaan. Ku</w:t>
      </w:r>
      <w:r w:rsidRPr="00D634AC">
        <w:rPr>
          <w:rFonts w:asciiTheme="minorHAnsi" w:hAnsiTheme="minorHAnsi" w:cstheme="minorHAnsi"/>
          <w:color w:val="343841"/>
          <w:shd w:val="clear" w:color="auto" w:fill="FFFFFF"/>
        </w:rPr>
        <w:softHyphen/>
        <w:t>vaa, mi</w:t>
      </w:r>
      <w:r w:rsidRPr="00D634AC">
        <w:rPr>
          <w:rFonts w:asciiTheme="minorHAnsi" w:hAnsiTheme="minorHAnsi" w:cstheme="minorHAnsi"/>
          <w:color w:val="343841"/>
          <w:shd w:val="clear" w:color="auto" w:fill="FFFFFF"/>
        </w:rPr>
        <w:softHyphen/>
        <w:t>ten han</w:t>
      </w:r>
      <w:r w:rsidRPr="00D634AC">
        <w:rPr>
          <w:rFonts w:asciiTheme="minorHAnsi" w:hAnsiTheme="minorHAnsi" w:cstheme="minorHAnsi"/>
          <w:color w:val="343841"/>
          <w:shd w:val="clear" w:color="auto" w:fill="FFFFFF"/>
        </w:rPr>
        <w:softHyphen/>
        <w:t>ket</w:t>
      </w:r>
      <w:r w:rsidRPr="00D634AC">
        <w:rPr>
          <w:rFonts w:asciiTheme="minorHAnsi" w:hAnsiTheme="minorHAnsi" w:cstheme="minorHAnsi"/>
          <w:color w:val="343841"/>
          <w:shd w:val="clear" w:color="auto" w:fill="FFFFFF"/>
        </w:rPr>
        <w:softHyphen/>
        <w:t>ta on val</w:t>
      </w:r>
      <w:r w:rsidRPr="00D634AC">
        <w:rPr>
          <w:rFonts w:asciiTheme="minorHAnsi" w:hAnsiTheme="minorHAnsi" w:cstheme="minorHAnsi"/>
          <w:color w:val="343841"/>
          <w:shd w:val="clear" w:color="auto" w:fill="FFFFFF"/>
        </w:rPr>
        <w:softHyphen/>
        <w:t>mis</w:t>
      </w:r>
      <w:r w:rsidRPr="00D634AC">
        <w:rPr>
          <w:rFonts w:asciiTheme="minorHAnsi" w:hAnsiTheme="minorHAnsi" w:cstheme="minorHAnsi"/>
          <w:color w:val="343841"/>
          <w:shd w:val="clear" w:color="auto" w:fill="FFFFFF"/>
        </w:rPr>
        <w:softHyphen/>
        <w:t>tel</w:t>
      </w:r>
      <w:r w:rsidRPr="00D634AC">
        <w:rPr>
          <w:rFonts w:asciiTheme="minorHAnsi" w:hAnsiTheme="minorHAnsi" w:cstheme="minorHAnsi"/>
          <w:color w:val="343841"/>
          <w:shd w:val="clear" w:color="auto" w:fill="FFFFFF"/>
        </w:rPr>
        <w:softHyphen/>
        <w:t>tu ja ket</w:t>
      </w:r>
      <w:r w:rsidRPr="00D634AC">
        <w:rPr>
          <w:rFonts w:asciiTheme="minorHAnsi" w:hAnsiTheme="minorHAnsi" w:cstheme="minorHAnsi"/>
          <w:color w:val="343841"/>
          <w:shd w:val="clear" w:color="auto" w:fill="FFFFFF"/>
        </w:rPr>
        <w:softHyphen/>
        <w:t>kä ovat osal</w:t>
      </w:r>
      <w:r w:rsidRPr="00D634AC">
        <w:rPr>
          <w:rFonts w:asciiTheme="minorHAnsi" w:hAnsiTheme="minorHAnsi" w:cstheme="minorHAnsi"/>
          <w:color w:val="343841"/>
          <w:shd w:val="clear" w:color="auto" w:fill="FFFFFF"/>
        </w:rPr>
        <w:softHyphen/>
        <w:t>lis</w:t>
      </w:r>
      <w:r w:rsidRPr="00D634AC">
        <w:rPr>
          <w:rFonts w:asciiTheme="minorHAnsi" w:hAnsiTheme="minorHAnsi" w:cstheme="minorHAnsi"/>
          <w:color w:val="343841"/>
          <w:shd w:val="clear" w:color="auto" w:fill="FFFFFF"/>
        </w:rPr>
        <w:softHyphen/>
        <w:t>tu</w:t>
      </w:r>
      <w:r w:rsidRPr="00D634AC">
        <w:rPr>
          <w:rFonts w:asciiTheme="minorHAnsi" w:hAnsiTheme="minorHAnsi" w:cstheme="minorHAnsi"/>
          <w:color w:val="343841"/>
          <w:shd w:val="clear" w:color="auto" w:fill="FFFFFF"/>
        </w:rPr>
        <w:softHyphen/>
        <w:t>neet val</w:t>
      </w:r>
      <w:r w:rsidRPr="00D634AC">
        <w:rPr>
          <w:rFonts w:asciiTheme="minorHAnsi" w:hAnsiTheme="minorHAnsi" w:cstheme="minorHAnsi"/>
          <w:color w:val="343841"/>
          <w:shd w:val="clear" w:color="auto" w:fill="FFFFFF"/>
        </w:rPr>
        <w:softHyphen/>
        <w:t>mis</w:t>
      </w:r>
      <w:r w:rsidRPr="00D634AC">
        <w:rPr>
          <w:rFonts w:asciiTheme="minorHAnsi" w:hAnsiTheme="minorHAnsi" w:cstheme="minorHAnsi"/>
          <w:color w:val="343841"/>
          <w:shd w:val="clear" w:color="auto" w:fill="FFFFFF"/>
        </w:rPr>
        <w:softHyphen/>
        <w:t>te</w:t>
      </w:r>
      <w:r w:rsidRPr="00D634AC">
        <w:rPr>
          <w:rFonts w:asciiTheme="minorHAnsi" w:hAnsiTheme="minorHAnsi" w:cstheme="minorHAnsi"/>
          <w:color w:val="343841"/>
          <w:shd w:val="clear" w:color="auto" w:fill="FFFFFF"/>
        </w:rPr>
        <w:softHyphen/>
        <w:t>lu</w:t>
      </w:r>
      <w:r w:rsidRPr="00D634AC">
        <w:rPr>
          <w:rFonts w:asciiTheme="minorHAnsi" w:hAnsiTheme="minorHAnsi" w:cstheme="minorHAnsi"/>
          <w:color w:val="343841"/>
          <w:shd w:val="clear" w:color="auto" w:fill="FFFFFF"/>
        </w:rPr>
        <w:softHyphen/>
        <w:t>työ</w:t>
      </w:r>
      <w:r w:rsidRPr="00D634AC">
        <w:rPr>
          <w:rFonts w:asciiTheme="minorHAnsi" w:hAnsiTheme="minorHAnsi" w:cstheme="minorHAnsi"/>
          <w:color w:val="343841"/>
          <w:shd w:val="clear" w:color="auto" w:fill="FFFFFF"/>
        </w:rPr>
        <w:softHyphen/>
        <w:t>hön. Osoi</w:t>
      </w:r>
      <w:r w:rsidRPr="00D634AC">
        <w:rPr>
          <w:rFonts w:asciiTheme="minorHAnsi" w:hAnsiTheme="minorHAnsi" w:cstheme="minorHAnsi"/>
          <w:color w:val="343841"/>
          <w:shd w:val="clear" w:color="auto" w:fill="FFFFFF"/>
        </w:rPr>
        <w:softHyphen/>
        <w:t>ta, miten hankkeella saadaan lähtötilannetta parannettua tai miten tunnistettuihin haasteisiin vastataan. Nimeä hankkeen kohderyhmä ja toteutusalue.</w:t>
      </w:r>
    </w:p>
    <w:p w14:paraId="66833A66" w14:textId="77777777" w:rsidR="00D634AC" w:rsidRPr="00D634AC" w:rsidRDefault="00D634AC" w:rsidP="00D634AC">
      <w:pPr>
        <w:pStyle w:val="NormaaliWWW"/>
        <w:spacing w:before="0" w:beforeAutospacing="0" w:after="160" w:afterAutospacing="0"/>
        <w:rPr>
          <w:rFonts w:asciiTheme="minorHAnsi" w:hAnsiTheme="minorHAnsi" w:cstheme="minorHAnsi"/>
        </w:rPr>
      </w:pPr>
    </w:p>
    <w:p w14:paraId="19F52065" w14:textId="1B3B24AA" w:rsidR="00D634AC" w:rsidRPr="00D634AC" w:rsidRDefault="00D634AC" w:rsidP="00D634AC">
      <w:pPr>
        <w:pStyle w:val="NormaaliWWW"/>
        <w:spacing w:before="0" w:beforeAutospacing="0" w:after="160" w:afterAutospacing="0"/>
        <w:rPr>
          <w:rFonts w:asciiTheme="minorHAnsi" w:hAnsiTheme="minorHAnsi" w:cstheme="minorHAnsi"/>
          <w:color w:val="343841"/>
          <w:shd w:val="clear" w:color="auto" w:fill="FFFFFF"/>
        </w:rPr>
      </w:pPr>
      <w:r w:rsidRPr="00D634AC">
        <w:rPr>
          <w:rFonts w:asciiTheme="minorHAnsi" w:hAnsiTheme="minorHAnsi" w:cstheme="minorHAnsi"/>
          <w:b/>
          <w:bCs/>
          <w:color w:val="000000"/>
          <w:shd w:val="clear" w:color="auto" w:fill="FFFFFF"/>
        </w:rPr>
        <w:t xml:space="preserve">Hankkeen toteutus, aikataulu ja riskit: </w:t>
      </w:r>
      <w:r w:rsidRPr="00D634AC">
        <w:rPr>
          <w:rFonts w:asciiTheme="minorHAnsi" w:hAnsiTheme="minorHAnsi" w:cstheme="minorHAnsi"/>
          <w:color w:val="343841"/>
          <w:shd w:val="clear" w:color="auto" w:fill="FFFFFF"/>
        </w:rPr>
        <w:t xml:space="preserve">Kerro, mitä hankkeessa tehdään ja millä toteutusaikataululla. Kuvaa hankkeen eteneminen vaiheittain hankkeen aloittamisesta sen päättämiseen. Kuvaa hankkeen sisältö ja esitä arviosi hankkeen kestosta ja toteutusajankohdasta. Elinkeino-, liikenne- ja ympäristökeskus määrää tuettavalle hankkeelle kehittämistukilain mukaisen </w:t>
      </w:r>
      <w:r w:rsidRPr="00D634AC">
        <w:rPr>
          <w:rFonts w:asciiTheme="minorHAnsi" w:hAnsiTheme="minorHAnsi" w:cstheme="minorHAnsi"/>
          <w:color w:val="343841"/>
          <w:shd w:val="clear" w:color="auto" w:fill="FFFFFF"/>
        </w:rPr>
        <w:lastRenderedPageBreak/>
        <w:t>toteutusajan. Kerro, millaisia riskejä hankkeen toteuttamiseen liittyy ja kuinka näitä riskejä hallitaan.</w:t>
      </w:r>
    </w:p>
    <w:p w14:paraId="7F69D3F3" w14:textId="77777777" w:rsidR="00D634AC" w:rsidRPr="00D634AC" w:rsidRDefault="00D634AC">
      <w:pPr>
        <w:rPr>
          <w:rFonts w:cstheme="minorHAnsi"/>
        </w:rPr>
      </w:pPr>
    </w:p>
    <w:p w14:paraId="0DF5DBB2" w14:textId="60659D55" w:rsidR="00D634AC" w:rsidRPr="00D634AC" w:rsidRDefault="00D634AC" w:rsidP="00D634AC">
      <w:pPr>
        <w:pStyle w:val="NormaaliWWW"/>
        <w:spacing w:before="0" w:beforeAutospacing="0" w:after="160" w:afterAutospacing="0"/>
        <w:rPr>
          <w:rFonts w:asciiTheme="minorHAnsi" w:hAnsiTheme="minorHAnsi" w:cstheme="minorHAnsi"/>
        </w:rPr>
      </w:pPr>
      <w:r w:rsidRPr="00D634AC">
        <w:rPr>
          <w:rFonts w:asciiTheme="minorHAnsi" w:hAnsiTheme="minorHAnsi" w:cstheme="minorHAnsi"/>
          <w:b/>
          <w:bCs/>
          <w:color w:val="000000"/>
          <w:shd w:val="clear" w:color="auto" w:fill="FFFFFF"/>
        </w:rPr>
        <w:t xml:space="preserve">Toiminnan jatkaminen ja tuen kohteen ylläpitosuunnitelma: </w:t>
      </w:r>
      <w:r w:rsidRPr="00D634AC">
        <w:rPr>
          <w:rFonts w:asciiTheme="minorHAnsi" w:hAnsiTheme="minorHAnsi" w:cstheme="minorHAnsi"/>
          <w:color w:val="343841"/>
          <w:shd w:val="clear" w:color="auto" w:fill="FFFFFF"/>
        </w:rPr>
        <w:t>Kerro, miten hankkeessa luotu toiminta jatkuu hankkeen jälkeen tai kun kyseessä on investointi, miten kohteen ylläpito on suunniteltu toteuttavan hankkeen päättymisen jälkeen.</w:t>
      </w:r>
    </w:p>
    <w:sectPr w:rsidR="00D634AC" w:rsidRPr="00D634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EC"/>
    <w:rsid w:val="00104FEC"/>
    <w:rsid w:val="00367ABD"/>
    <w:rsid w:val="007B18F7"/>
    <w:rsid w:val="00984A22"/>
    <w:rsid w:val="00A6213D"/>
    <w:rsid w:val="00D634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CB6F"/>
  <w15:chartTrackingRefBased/>
  <w15:docId w15:val="{208057CA-DEF8-44DB-A748-DE2452BC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D63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634AC"/>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unhideWhenUsed/>
    <w:rsid w:val="00D634AC"/>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2575</Characters>
  <Application>Microsoft Office Word</Application>
  <DocSecurity>0</DocSecurity>
  <Lines>21</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Laura Kortelainen</cp:lastModifiedBy>
  <cp:revision>3</cp:revision>
  <dcterms:created xsi:type="dcterms:W3CDTF">2024-04-10T07:35:00Z</dcterms:created>
  <dcterms:modified xsi:type="dcterms:W3CDTF">2024-04-10T08:57:00Z</dcterms:modified>
</cp:coreProperties>
</file>